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4D4" w:rsidRDefault="00F45FF0">
      <w:r w:rsidRPr="000E3B15">
        <w:rPr>
          <w:rFonts w:ascii="Times New Roman" w:hAnsi="Times New Roman"/>
          <w:noProof/>
          <w:sz w:val="144"/>
          <w:szCs w:val="72"/>
        </w:rPr>
        <w:drawing>
          <wp:anchor distT="0" distB="0" distL="114300" distR="114300" simplePos="0" relativeHeight="251658240" behindDoc="1" locked="0" layoutInCell="1" allowOverlap="1" wp14:anchorId="49B7BE1A">
            <wp:simplePos x="0" y="0"/>
            <wp:positionH relativeFrom="margin">
              <wp:align>center</wp:align>
            </wp:positionH>
            <wp:positionV relativeFrom="paragraph">
              <wp:posOffset>0</wp:posOffset>
            </wp:positionV>
            <wp:extent cx="2819400" cy="1038225"/>
            <wp:effectExtent l="0" t="0" r="0" b="9525"/>
            <wp:wrapTight wrapText="bothSides">
              <wp:wrapPolygon edited="0">
                <wp:start x="0" y="0"/>
                <wp:lineTo x="0" y="21402"/>
                <wp:lineTo x="21454" y="21402"/>
                <wp:lineTo x="2145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mp Texarkana Logo2.jpg"/>
                    <pic:cNvPicPr/>
                  </pic:nvPicPr>
                  <pic:blipFill>
                    <a:blip r:embed="rId6">
                      <a:extLst>
                        <a:ext uri="{28A0092B-C50C-407E-A947-70E740481C1C}">
                          <a14:useLocalDpi xmlns:a14="http://schemas.microsoft.com/office/drawing/2010/main" val="0"/>
                        </a:ext>
                      </a:extLst>
                    </a:blip>
                    <a:stretch>
                      <a:fillRect/>
                    </a:stretch>
                  </pic:blipFill>
                  <pic:spPr>
                    <a:xfrm>
                      <a:off x="0" y="0"/>
                      <a:ext cx="2819400" cy="1038225"/>
                    </a:xfrm>
                    <a:prstGeom prst="rect">
                      <a:avLst/>
                    </a:prstGeom>
                  </pic:spPr>
                </pic:pic>
              </a:graphicData>
            </a:graphic>
            <wp14:sizeRelH relativeFrom="margin">
              <wp14:pctWidth>0</wp14:pctWidth>
            </wp14:sizeRelH>
            <wp14:sizeRelV relativeFrom="margin">
              <wp14:pctHeight>0</wp14:pctHeight>
            </wp14:sizeRelV>
          </wp:anchor>
        </w:drawing>
      </w:r>
    </w:p>
    <w:p w:rsidR="00F45FF0" w:rsidRDefault="00F45FF0"/>
    <w:p w:rsidR="00F45FF0" w:rsidRDefault="00F45FF0" w:rsidP="00F45FF0">
      <w:pPr>
        <w:jc w:val="center"/>
      </w:pPr>
    </w:p>
    <w:p w:rsidR="00F45FF0" w:rsidRDefault="00F45FF0" w:rsidP="00F45FF0">
      <w:pPr>
        <w:jc w:val="center"/>
      </w:pPr>
    </w:p>
    <w:p w:rsidR="00F45FF0" w:rsidRDefault="00F45FF0" w:rsidP="00F45FF0">
      <w:pPr>
        <w:jc w:val="center"/>
        <w:rPr>
          <w:sz w:val="40"/>
        </w:rPr>
      </w:pPr>
    </w:p>
    <w:p w:rsidR="00F45FF0" w:rsidRPr="00F45FF0" w:rsidRDefault="00F45FF0" w:rsidP="00F45FF0">
      <w:pPr>
        <w:jc w:val="center"/>
        <w:rPr>
          <w:rFonts w:ascii="Cambria" w:hAnsi="Cambria"/>
          <w:sz w:val="40"/>
        </w:rPr>
      </w:pPr>
      <w:r w:rsidRPr="00F45FF0">
        <w:rPr>
          <w:rFonts w:ascii="Cambria" w:hAnsi="Cambria"/>
          <w:sz w:val="40"/>
        </w:rPr>
        <w:t>Fundraising</w:t>
      </w:r>
    </w:p>
    <w:p w:rsidR="00F45FF0" w:rsidRDefault="00F45FF0" w:rsidP="00F45FF0">
      <w:pPr>
        <w:jc w:val="center"/>
      </w:pPr>
    </w:p>
    <w:p w:rsidR="00F45FF0" w:rsidRPr="00F45FF0" w:rsidRDefault="00F45FF0" w:rsidP="00F45FF0">
      <w:pPr>
        <w:jc w:val="center"/>
        <w:rPr>
          <w:b/>
          <w:color w:val="FF0000"/>
          <w:sz w:val="32"/>
        </w:rPr>
      </w:pPr>
      <w:r w:rsidRPr="00F45FF0">
        <w:rPr>
          <w:b/>
          <w:color w:val="FF0000"/>
          <w:sz w:val="32"/>
        </w:rPr>
        <w:t>iJump Texarkana “Gives Back” Community Fundraising Program</w:t>
      </w:r>
    </w:p>
    <w:p w:rsidR="00F45FF0" w:rsidRDefault="00F45FF0" w:rsidP="00F45FF0"/>
    <w:p w:rsidR="00F45FF0" w:rsidRPr="00F45FF0" w:rsidRDefault="00F45FF0" w:rsidP="00F45FF0">
      <w:pPr>
        <w:jc w:val="center"/>
        <w:rPr>
          <w:rFonts w:ascii="Cambria" w:hAnsi="Cambria"/>
          <w:sz w:val="24"/>
        </w:rPr>
      </w:pPr>
      <w:r w:rsidRPr="00F45FF0">
        <w:rPr>
          <w:rFonts w:ascii="Cambria" w:hAnsi="Cambria"/>
          <w:sz w:val="24"/>
        </w:rPr>
        <w:t xml:space="preserve">iJump Texarkana Trampoline Park is dedicated to helping strengthen the wonderful schools and organizations that serve the children and families of our community.  Giving back to our community is </w:t>
      </w:r>
      <w:proofErr w:type="gramStart"/>
      <w:r w:rsidRPr="00F45FF0">
        <w:rPr>
          <w:rFonts w:ascii="Cambria" w:hAnsi="Cambria"/>
          <w:sz w:val="24"/>
        </w:rPr>
        <w:t>first priority</w:t>
      </w:r>
      <w:proofErr w:type="gramEnd"/>
      <w:r w:rsidRPr="00F45FF0">
        <w:rPr>
          <w:rFonts w:ascii="Cambria" w:hAnsi="Cambria"/>
          <w:sz w:val="24"/>
        </w:rPr>
        <w:t xml:space="preserve"> to us.</w:t>
      </w:r>
    </w:p>
    <w:p w:rsidR="00F45FF0" w:rsidRPr="00F45FF0" w:rsidRDefault="00F45FF0" w:rsidP="00F45FF0">
      <w:pPr>
        <w:jc w:val="center"/>
        <w:rPr>
          <w:rFonts w:ascii="Cambria" w:hAnsi="Cambria"/>
          <w:sz w:val="24"/>
        </w:rPr>
      </w:pPr>
    </w:p>
    <w:p w:rsidR="00F45FF0" w:rsidRPr="00F45FF0" w:rsidRDefault="00F45FF0" w:rsidP="00F45FF0">
      <w:pPr>
        <w:jc w:val="center"/>
        <w:rPr>
          <w:rFonts w:ascii="Cambria" w:hAnsi="Cambria"/>
          <w:sz w:val="24"/>
        </w:rPr>
      </w:pPr>
      <w:r w:rsidRPr="00F45FF0">
        <w:rPr>
          <w:rFonts w:ascii="Cambria" w:hAnsi="Cambria"/>
          <w:sz w:val="24"/>
        </w:rPr>
        <w:t>At iJump Texarkana, we want everyone to be active.  Whether being active in the community or having fun while getting physically fit, iJump Texarkana is serious fun geared for all ages and abilities.</w:t>
      </w:r>
    </w:p>
    <w:p w:rsidR="00F45FF0" w:rsidRPr="00F45FF0" w:rsidRDefault="00F45FF0" w:rsidP="00F45FF0">
      <w:pPr>
        <w:jc w:val="center"/>
        <w:rPr>
          <w:rFonts w:ascii="Cambria" w:hAnsi="Cambria"/>
          <w:sz w:val="24"/>
        </w:rPr>
      </w:pPr>
    </w:p>
    <w:p w:rsidR="00F45FF0" w:rsidRPr="00F45FF0" w:rsidRDefault="00F45FF0" w:rsidP="00F45FF0">
      <w:pPr>
        <w:jc w:val="center"/>
        <w:rPr>
          <w:rFonts w:ascii="Cambria" w:hAnsi="Cambria"/>
          <w:sz w:val="24"/>
        </w:rPr>
      </w:pPr>
      <w:r w:rsidRPr="00F45FF0">
        <w:rPr>
          <w:rFonts w:ascii="Cambria" w:hAnsi="Cambria"/>
          <w:sz w:val="24"/>
        </w:rPr>
        <w:t>Through the iJump Texarkana “Gives Back” fundraising programs, iJump Texarkana is excited to offer families an affordable way to have fun together while helping schools and community groups raise money.</w:t>
      </w:r>
    </w:p>
    <w:p w:rsidR="00F45FF0" w:rsidRDefault="00F45FF0" w:rsidP="00F45FF0">
      <w:pPr>
        <w:jc w:val="center"/>
      </w:pPr>
    </w:p>
    <w:p w:rsidR="00F45FF0" w:rsidRPr="00F45FF0" w:rsidRDefault="00F45FF0" w:rsidP="00F45FF0">
      <w:pPr>
        <w:jc w:val="center"/>
        <w:rPr>
          <w:b/>
          <w:color w:val="FF0000"/>
          <w:sz w:val="32"/>
        </w:rPr>
      </w:pPr>
      <w:r w:rsidRPr="00F45FF0">
        <w:rPr>
          <w:b/>
          <w:color w:val="FF0000"/>
          <w:sz w:val="32"/>
        </w:rPr>
        <w:t>Fundraising Opportunities</w:t>
      </w:r>
    </w:p>
    <w:p w:rsidR="00F45FF0" w:rsidRPr="00F45FF0" w:rsidRDefault="00F45FF0" w:rsidP="00F45FF0">
      <w:pPr>
        <w:jc w:val="center"/>
        <w:rPr>
          <w:rFonts w:ascii="Cambria" w:hAnsi="Cambria"/>
          <w:sz w:val="24"/>
        </w:rPr>
      </w:pPr>
    </w:p>
    <w:p w:rsidR="00F45FF0" w:rsidRPr="00F45FF0" w:rsidRDefault="00F45FF0" w:rsidP="00F45FF0">
      <w:pPr>
        <w:jc w:val="center"/>
        <w:rPr>
          <w:rFonts w:ascii="Cambria" w:hAnsi="Cambria"/>
          <w:sz w:val="24"/>
        </w:rPr>
      </w:pPr>
      <w:r w:rsidRPr="00F45FF0">
        <w:rPr>
          <w:rFonts w:ascii="Cambria" w:hAnsi="Cambria"/>
          <w:sz w:val="24"/>
        </w:rPr>
        <w:t>iJump Texarkana has three easy ways for schools, youth groups, teams, and community organizations to use iJump Texarkana in their fundraising programs</w:t>
      </w:r>
    </w:p>
    <w:p w:rsidR="00F45FF0" w:rsidRDefault="00F45FF0" w:rsidP="00F45FF0">
      <w:pPr>
        <w:jc w:val="center"/>
      </w:pPr>
    </w:p>
    <w:p w:rsidR="00F45FF0" w:rsidRPr="00F45FF0" w:rsidRDefault="00F45FF0" w:rsidP="00F45FF0">
      <w:pPr>
        <w:jc w:val="center"/>
        <w:rPr>
          <w:b/>
          <w:color w:val="FF0000"/>
          <w:sz w:val="28"/>
        </w:rPr>
      </w:pPr>
      <w:r w:rsidRPr="00F45FF0">
        <w:rPr>
          <w:b/>
          <w:color w:val="FF0000"/>
          <w:sz w:val="28"/>
        </w:rPr>
        <w:t>Wristband Pre-Sales</w:t>
      </w:r>
      <w:r w:rsidRPr="00F45FF0">
        <w:rPr>
          <w:b/>
          <w:color w:val="FF0000"/>
          <w:sz w:val="28"/>
        </w:rPr>
        <w:tab/>
      </w:r>
      <w:r w:rsidRPr="00F45FF0">
        <w:rPr>
          <w:b/>
          <w:color w:val="FF0000"/>
          <w:sz w:val="28"/>
        </w:rPr>
        <w:tab/>
      </w:r>
      <w:r w:rsidRPr="00F45FF0">
        <w:rPr>
          <w:b/>
          <w:color w:val="FF0000"/>
          <w:sz w:val="28"/>
        </w:rPr>
        <w:tab/>
        <w:t>25% revenue sharing</w:t>
      </w:r>
    </w:p>
    <w:p w:rsidR="00F45FF0" w:rsidRPr="00F45FF0" w:rsidRDefault="00F45FF0" w:rsidP="00F45FF0">
      <w:pPr>
        <w:jc w:val="center"/>
        <w:rPr>
          <w:b/>
          <w:color w:val="FF0000"/>
          <w:sz w:val="28"/>
        </w:rPr>
      </w:pPr>
      <w:r w:rsidRPr="00F45FF0">
        <w:rPr>
          <w:b/>
          <w:color w:val="FF0000"/>
          <w:sz w:val="28"/>
        </w:rPr>
        <w:t xml:space="preserve">Night-of Wristband Sales </w:t>
      </w:r>
      <w:r w:rsidRPr="00F45FF0">
        <w:rPr>
          <w:b/>
          <w:color w:val="FF0000"/>
          <w:sz w:val="28"/>
        </w:rPr>
        <w:tab/>
      </w:r>
      <w:r w:rsidRPr="00F45FF0">
        <w:rPr>
          <w:b/>
          <w:color w:val="FF0000"/>
          <w:sz w:val="28"/>
        </w:rPr>
        <w:tab/>
        <w:t>25% revenue sharing</w:t>
      </w:r>
    </w:p>
    <w:p w:rsidR="00F45FF0" w:rsidRDefault="00F45FF0" w:rsidP="00F45FF0">
      <w:pPr>
        <w:jc w:val="center"/>
        <w:rPr>
          <w:b/>
          <w:color w:val="FF0000"/>
          <w:sz w:val="28"/>
        </w:rPr>
      </w:pPr>
      <w:r w:rsidRPr="00F45FF0">
        <w:rPr>
          <w:b/>
          <w:color w:val="FF0000"/>
          <w:sz w:val="28"/>
        </w:rPr>
        <w:t>iJump Texarkana Gift Card Sales</w:t>
      </w:r>
      <w:r w:rsidRPr="00F45FF0">
        <w:rPr>
          <w:b/>
          <w:color w:val="FF0000"/>
          <w:sz w:val="28"/>
        </w:rPr>
        <w:tab/>
        <w:t xml:space="preserve"> 25% revenue sharing</w:t>
      </w:r>
    </w:p>
    <w:p w:rsidR="00F45FF0" w:rsidRDefault="00F45FF0" w:rsidP="00F45FF0">
      <w:pPr>
        <w:jc w:val="center"/>
        <w:rPr>
          <w:b/>
          <w:color w:val="FF0000"/>
          <w:sz w:val="28"/>
        </w:rPr>
      </w:pPr>
    </w:p>
    <w:p w:rsidR="00F45FF0" w:rsidRDefault="00F45FF0" w:rsidP="00F45FF0">
      <w:pPr>
        <w:jc w:val="center"/>
        <w:rPr>
          <w:b/>
          <w:color w:val="FF0000"/>
          <w:sz w:val="28"/>
        </w:rPr>
      </w:pPr>
      <w:r w:rsidRPr="000E3B15">
        <w:rPr>
          <w:rFonts w:ascii="Times New Roman" w:hAnsi="Times New Roman"/>
          <w:noProof/>
          <w:sz w:val="144"/>
          <w:szCs w:val="72"/>
        </w:rPr>
        <w:lastRenderedPageBreak/>
        <w:drawing>
          <wp:inline distT="0" distB="0" distL="0" distR="0" wp14:anchorId="0FBF0AA4">
            <wp:extent cx="2819400" cy="1038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ump Texarkana Logo2.jpg"/>
                    <pic:cNvPicPr/>
                  </pic:nvPicPr>
                  <pic:blipFill>
                    <a:blip r:embed="rId6">
                      <a:extLst>
                        <a:ext uri="{28A0092B-C50C-407E-A947-70E740481C1C}">
                          <a14:useLocalDpi xmlns:a14="http://schemas.microsoft.com/office/drawing/2010/main" val="0"/>
                        </a:ext>
                      </a:extLst>
                    </a:blip>
                    <a:stretch>
                      <a:fillRect/>
                    </a:stretch>
                  </pic:blipFill>
                  <pic:spPr>
                    <a:xfrm>
                      <a:off x="0" y="0"/>
                      <a:ext cx="2819400" cy="1038225"/>
                    </a:xfrm>
                    <a:prstGeom prst="rect">
                      <a:avLst/>
                    </a:prstGeom>
                  </pic:spPr>
                </pic:pic>
              </a:graphicData>
            </a:graphic>
          </wp:inline>
        </w:drawing>
      </w:r>
    </w:p>
    <w:p w:rsidR="00F45FF0" w:rsidRDefault="00F45FF0" w:rsidP="00F45FF0">
      <w:pPr>
        <w:jc w:val="center"/>
        <w:rPr>
          <w:b/>
          <w:color w:val="FF0000"/>
          <w:sz w:val="28"/>
        </w:rPr>
      </w:pPr>
    </w:p>
    <w:p w:rsidR="00F45FF0" w:rsidRPr="003719ED" w:rsidRDefault="00F45FF0" w:rsidP="00F45FF0">
      <w:pPr>
        <w:jc w:val="center"/>
        <w:rPr>
          <w:rFonts w:ascii="Cambria" w:hAnsi="Cambria"/>
          <w:sz w:val="36"/>
        </w:rPr>
      </w:pPr>
      <w:r w:rsidRPr="003719ED">
        <w:rPr>
          <w:rFonts w:ascii="Cambria" w:hAnsi="Cambria"/>
          <w:sz w:val="36"/>
        </w:rPr>
        <w:t>Fundraising Options</w:t>
      </w:r>
    </w:p>
    <w:p w:rsidR="00F45FF0" w:rsidRDefault="00F45FF0" w:rsidP="00F45FF0">
      <w:pPr>
        <w:jc w:val="center"/>
        <w:rPr>
          <w:rFonts w:ascii="Cambria" w:hAnsi="Cambria"/>
          <w:sz w:val="28"/>
        </w:rPr>
      </w:pPr>
    </w:p>
    <w:p w:rsidR="00F45FF0" w:rsidRPr="003719ED" w:rsidRDefault="003719ED" w:rsidP="00F45FF0">
      <w:pPr>
        <w:jc w:val="center"/>
        <w:rPr>
          <w:rFonts w:cstheme="minorHAnsi"/>
          <w:b/>
          <w:color w:val="FF0000"/>
          <w:sz w:val="32"/>
        </w:rPr>
      </w:pPr>
      <w:r w:rsidRPr="003719ED">
        <w:rPr>
          <w:rFonts w:cstheme="minorHAnsi"/>
          <w:b/>
          <w:color w:val="FF0000"/>
          <w:sz w:val="32"/>
        </w:rPr>
        <w:t>WRISTBAND PRE-SALES</w:t>
      </w:r>
    </w:p>
    <w:p w:rsidR="00F45FF0" w:rsidRPr="003719ED" w:rsidRDefault="00F45FF0" w:rsidP="003719ED">
      <w:pPr>
        <w:rPr>
          <w:rFonts w:cstheme="minorHAnsi"/>
          <w:b/>
          <w:sz w:val="24"/>
        </w:rPr>
      </w:pPr>
      <w:r w:rsidRPr="003719ED">
        <w:rPr>
          <w:rFonts w:cstheme="minorHAnsi"/>
          <w:b/>
          <w:sz w:val="24"/>
        </w:rPr>
        <w:t>SCHOOL, CHURCH, OR ORGANIZER COMMITMENT:</w:t>
      </w:r>
    </w:p>
    <w:p w:rsidR="00F45FF0" w:rsidRPr="003719ED" w:rsidRDefault="00F45FF0" w:rsidP="003719ED">
      <w:pPr>
        <w:rPr>
          <w:rFonts w:ascii="Cambria" w:hAnsi="Cambria"/>
          <w:sz w:val="24"/>
        </w:rPr>
      </w:pPr>
      <w:r w:rsidRPr="003719ED">
        <w:rPr>
          <w:rFonts w:ascii="Cambria" w:hAnsi="Cambria"/>
          <w:sz w:val="24"/>
        </w:rPr>
        <w:t>Just set up a table at your organization or send out flyers/emails and pre-sell 2</w:t>
      </w:r>
      <w:r w:rsidR="003719ED" w:rsidRPr="003719ED">
        <w:rPr>
          <w:rFonts w:ascii="Cambria" w:hAnsi="Cambria"/>
          <w:sz w:val="24"/>
        </w:rPr>
        <w:t>-</w:t>
      </w:r>
      <w:r w:rsidRPr="003719ED">
        <w:rPr>
          <w:rFonts w:ascii="Cambria" w:hAnsi="Cambria"/>
          <w:sz w:val="24"/>
        </w:rPr>
        <w:t xml:space="preserve"> hour wristbands for $16 each.  These wristbands are good for two hours between 3pm-9pm on your group’s special night.</w:t>
      </w:r>
    </w:p>
    <w:p w:rsidR="00F45FF0" w:rsidRPr="003719ED" w:rsidRDefault="003719ED" w:rsidP="003719ED">
      <w:pPr>
        <w:rPr>
          <w:rFonts w:cstheme="minorHAnsi"/>
          <w:b/>
          <w:sz w:val="24"/>
        </w:rPr>
      </w:pPr>
      <w:proofErr w:type="spellStart"/>
      <w:r w:rsidRPr="003719ED">
        <w:rPr>
          <w:rFonts w:cstheme="minorHAnsi"/>
          <w:b/>
          <w:sz w:val="24"/>
        </w:rPr>
        <w:t>i</w:t>
      </w:r>
      <w:r w:rsidR="00F45FF0" w:rsidRPr="003719ED">
        <w:rPr>
          <w:rFonts w:cstheme="minorHAnsi"/>
          <w:b/>
          <w:sz w:val="24"/>
        </w:rPr>
        <w:t>JUMP’S</w:t>
      </w:r>
      <w:proofErr w:type="spellEnd"/>
      <w:r w:rsidR="00F45FF0" w:rsidRPr="003719ED">
        <w:rPr>
          <w:rFonts w:cstheme="minorHAnsi"/>
          <w:b/>
          <w:sz w:val="24"/>
        </w:rPr>
        <w:t xml:space="preserve"> “GIVES BACK” REVENUE SHARING:</w:t>
      </w:r>
    </w:p>
    <w:p w:rsidR="00F45FF0" w:rsidRPr="003719ED" w:rsidRDefault="00F45FF0" w:rsidP="003719ED">
      <w:pPr>
        <w:rPr>
          <w:rFonts w:ascii="Cambria" w:hAnsi="Cambria"/>
          <w:sz w:val="24"/>
        </w:rPr>
      </w:pPr>
      <w:r w:rsidRPr="003719ED">
        <w:rPr>
          <w:rFonts w:ascii="Cambria" w:hAnsi="Cambria"/>
          <w:sz w:val="24"/>
        </w:rPr>
        <w:t>25% of total pre-sale wristband revenue.  There is no limit to the amount your organization can raise!</w:t>
      </w:r>
    </w:p>
    <w:p w:rsidR="00F45FF0" w:rsidRDefault="00F45FF0" w:rsidP="003719ED">
      <w:pPr>
        <w:jc w:val="center"/>
        <w:rPr>
          <w:rFonts w:cstheme="minorHAnsi"/>
          <w:b/>
          <w:color w:val="FF0000"/>
          <w:sz w:val="28"/>
        </w:rPr>
      </w:pPr>
      <w:r w:rsidRPr="003719ED">
        <w:rPr>
          <w:rFonts w:cstheme="minorHAnsi"/>
          <w:b/>
          <w:color w:val="FF0000"/>
          <w:sz w:val="28"/>
        </w:rPr>
        <w:t>NIGHT OF WRISTBAND SALES</w:t>
      </w:r>
    </w:p>
    <w:p w:rsidR="00F45FF0" w:rsidRPr="003719ED" w:rsidRDefault="00F45FF0" w:rsidP="003719ED">
      <w:pPr>
        <w:rPr>
          <w:rFonts w:cstheme="minorHAnsi"/>
          <w:b/>
          <w:sz w:val="24"/>
        </w:rPr>
      </w:pPr>
      <w:r w:rsidRPr="003719ED">
        <w:rPr>
          <w:rFonts w:cstheme="minorHAnsi"/>
          <w:b/>
          <w:sz w:val="24"/>
        </w:rPr>
        <w:t>SCHOOL, CHURCH, OR ORGANIZER COMMITMENT:</w:t>
      </w:r>
    </w:p>
    <w:p w:rsidR="00F45FF0" w:rsidRPr="003719ED" w:rsidRDefault="00F45FF0" w:rsidP="003719ED">
      <w:pPr>
        <w:rPr>
          <w:rFonts w:ascii="Cambria" w:hAnsi="Cambria"/>
          <w:sz w:val="24"/>
        </w:rPr>
      </w:pPr>
      <w:r w:rsidRPr="003719ED">
        <w:rPr>
          <w:rFonts w:ascii="Cambria" w:hAnsi="Cambria"/>
          <w:sz w:val="24"/>
        </w:rPr>
        <w:t xml:space="preserve">Distribute flyers through the classroom announcing your </w:t>
      </w:r>
      <w:r w:rsidR="003719ED" w:rsidRPr="003719ED">
        <w:rPr>
          <w:rFonts w:ascii="Cambria" w:hAnsi="Cambria"/>
          <w:sz w:val="24"/>
        </w:rPr>
        <w:t>organization’s</w:t>
      </w:r>
      <w:r w:rsidRPr="003719ED">
        <w:rPr>
          <w:rFonts w:ascii="Cambria" w:hAnsi="Cambria"/>
          <w:sz w:val="24"/>
        </w:rPr>
        <w:t xml:space="preserve"> amaz</w:t>
      </w:r>
      <w:r w:rsidR="003719ED" w:rsidRPr="003719ED">
        <w:rPr>
          <w:rFonts w:ascii="Cambria" w:hAnsi="Cambria"/>
          <w:sz w:val="24"/>
        </w:rPr>
        <w:t>ing</w:t>
      </w:r>
      <w:r w:rsidR="009C0537">
        <w:rPr>
          <w:rFonts w:ascii="Cambria" w:hAnsi="Cambria"/>
          <w:sz w:val="24"/>
        </w:rPr>
        <w:t xml:space="preserve"> 2-hour</w:t>
      </w:r>
      <w:bookmarkStart w:id="0" w:name="_GoBack"/>
      <w:bookmarkEnd w:id="0"/>
      <w:r w:rsidR="003719ED" w:rsidRPr="003719ED">
        <w:rPr>
          <w:rFonts w:ascii="Cambria" w:hAnsi="Cambria"/>
          <w:sz w:val="24"/>
        </w:rPr>
        <w:t xml:space="preserve"> iJump Trampoline Park night.</w:t>
      </w:r>
    </w:p>
    <w:p w:rsidR="003719ED" w:rsidRPr="003719ED" w:rsidRDefault="003719ED" w:rsidP="003719ED">
      <w:pPr>
        <w:rPr>
          <w:rFonts w:cstheme="minorHAnsi"/>
          <w:b/>
          <w:sz w:val="24"/>
        </w:rPr>
      </w:pPr>
      <w:r w:rsidRPr="003719ED">
        <w:rPr>
          <w:rFonts w:cstheme="minorHAnsi"/>
          <w:b/>
          <w:sz w:val="24"/>
        </w:rPr>
        <w:t xml:space="preserve">iJump’s </w:t>
      </w:r>
      <w:r>
        <w:rPr>
          <w:rFonts w:cstheme="minorHAnsi"/>
          <w:b/>
          <w:sz w:val="24"/>
        </w:rPr>
        <w:t>“GIVE</w:t>
      </w:r>
      <w:r w:rsidRPr="003719ED">
        <w:rPr>
          <w:rFonts w:cstheme="minorHAnsi"/>
          <w:b/>
          <w:sz w:val="24"/>
        </w:rPr>
        <w:t>S BACK” REVENUE SHARING:</w:t>
      </w:r>
    </w:p>
    <w:p w:rsidR="003719ED" w:rsidRPr="003719ED" w:rsidRDefault="003719ED" w:rsidP="003719ED">
      <w:pPr>
        <w:rPr>
          <w:rFonts w:ascii="Cambria" w:hAnsi="Cambria"/>
          <w:sz w:val="24"/>
        </w:rPr>
      </w:pPr>
      <w:r w:rsidRPr="003719ED">
        <w:rPr>
          <w:rFonts w:ascii="Cambria" w:hAnsi="Cambria"/>
          <w:sz w:val="24"/>
        </w:rPr>
        <w:t>25% of total wristband revenue.  There is no limit to the amount your organization can raise!</w:t>
      </w:r>
    </w:p>
    <w:p w:rsidR="003719ED" w:rsidRPr="003719ED" w:rsidRDefault="003719ED" w:rsidP="003719ED">
      <w:pPr>
        <w:jc w:val="center"/>
        <w:rPr>
          <w:rFonts w:cstheme="minorHAnsi"/>
          <w:b/>
          <w:color w:val="FF0000"/>
          <w:sz w:val="28"/>
        </w:rPr>
      </w:pPr>
      <w:r w:rsidRPr="003719ED">
        <w:rPr>
          <w:rFonts w:cstheme="minorHAnsi"/>
          <w:b/>
          <w:color w:val="FF0000"/>
          <w:sz w:val="28"/>
        </w:rPr>
        <w:t>GIFT CARD SALES</w:t>
      </w:r>
    </w:p>
    <w:p w:rsidR="003719ED" w:rsidRPr="003719ED" w:rsidRDefault="003719ED" w:rsidP="003719ED">
      <w:pPr>
        <w:rPr>
          <w:rFonts w:cstheme="minorHAnsi"/>
          <w:b/>
          <w:sz w:val="24"/>
        </w:rPr>
      </w:pPr>
      <w:r w:rsidRPr="003719ED">
        <w:rPr>
          <w:rFonts w:cstheme="minorHAnsi"/>
          <w:b/>
          <w:sz w:val="24"/>
        </w:rPr>
        <w:t>SCHOOL, CHURCH, ORGANIZER COMMITMENT:</w:t>
      </w:r>
    </w:p>
    <w:p w:rsidR="003719ED" w:rsidRPr="003719ED" w:rsidRDefault="003719ED" w:rsidP="003719ED">
      <w:pPr>
        <w:rPr>
          <w:rFonts w:ascii="Cambria" w:hAnsi="Cambria"/>
          <w:sz w:val="24"/>
        </w:rPr>
      </w:pPr>
      <w:r w:rsidRPr="003719ED">
        <w:rPr>
          <w:rFonts w:ascii="Cambria" w:hAnsi="Cambria"/>
          <w:sz w:val="24"/>
        </w:rPr>
        <w:t xml:space="preserve">Just set up a table at your organization or send out flyers/emails and sell $20 iJump gift cards.  These gift </w:t>
      </w:r>
      <w:r>
        <w:rPr>
          <w:rFonts w:ascii="Cambria" w:hAnsi="Cambria"/>
          <w:sz w:val="24"/>
        </w:rPr>
        <w:t>c</w:t>
      </w:r>
      <w:r w:rsidRPr="003719ED">
        <w:rPr>
          <w:rFonts w:ascii="Cambria" w:hAnsi="Cambria"/>
          <w:sz w:val="24"/>
        </w:rPr>
        <w:t>ards are good at any time for anything at the park.</w:t>
      </w:r>
    </w:p>
    <w:p w:rsidR="003719ED" w:rsidRPr="003719ED" w:rsidRDefault="003719ED" w:rsidP="003719ED">
      <w:pPr>
        <w:rPr>
          <w:rFonts w:cstheme="minorHAnsi"/>
          <w:b/>
          <w:sz w:val="24"/>
        </w:rPr>
      </w:pPr>
      <w:r>
        <w:rPr>
          <w:rFonts w:cstheme="minorHAnsi"/>
          <w:b/>
          <w:sz w:val="24"/>
        </w:rPr>
        <w:t>i</w:t>
      </w:r>
      <w:r w:rsidRPr="003719ED">
        <w:rPr>
          <w:rFonts w:cstheme="minorHAnsi"/>
          <w:b/>
          <w:sz w:val="24"/>
        </w:rPr>
        <w:t>Jump’s “GIVES BACK” REVENUE SHARING:</w:t>
      </w:r>
    </w:p>
    <w:p w:rsidR="003719ED" w:rsidRPr="003719ED" w:rsidRDefault="003719ED" w:rsidP="003719ED">
      <w:pPr>
        <w:rPr>
          <w:rFonts w:ascii="Cambria" w:hAnsi="Cambria"/>
          <w:sz w:val="24"/>
        </w:rPr>
      </w:pPr>
      <w:r w:rsidRPr="003719ED">
        <w:rPr>
          <w:rFonts w:ascii="Cambria" w:hAnsi="Cambria"/>
          <w:sz w:val="24"/>
        </w:rPr>
        <w:t xml:space="preserve">25% </w:t>
      </w:r>
      <w:r>
        <w:rPr>
          <w:rFonts w:ascii="Cambria" w:hAnsi="Cambria"/>
          <w:sz w:val="24"/>
        </w:rPr>
        <w:t>o</w:t>
      </w:r>
      <w:r w:rsidRPr="003719ED">
        <w:rPr>
          <w:rFonts w:ascii="Cambria" w:hAnsi="Cambria"/>
          <w:sz w:val="24"/>
        </w:rPr>
        <w:t>f gift card sales, or $5.00 each $20.00 gift card sold.  Ra</w:t>
      </w:r>
      <w:r>
        <w:rPr>
          <w:rFonts w:ascii="Cambria" w:hAnsi="Cambria"/>
          <w:sz w:val="24"/>
        </w:rPr>
        <w:t>i</w:t>
      </w:r>
      <w:r w:rsidRPr="003719ED">
        <w:rPr>
          <w:rFonts w:ascii="Cambria" w:hAnsi="Cambria"/>
          <w:sz w:val="24"/>
        </w:rPr>
        <w:t>se more than 1,000 by selling just 200 gift cards.  There is no limit to the amount your organization can raise!</w:t>
      </w:r>
    </w:p>
    <w:sectPr w:rsidR="003719ED" w:rsidRPr="003719ED" w:rsidSect="00F45FF0">
      <w:footerReference w:type="default" r:id="rId7"/>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283" w:rsidRDefault="00973283" w:rsidP="00F45FF0">
      <w:pPr>
        <w:spacing w:after="0" w:line="240" w:lineRule="auto"/>
      </w:pPr>
      <w:r>
        <w:separator/>
      </w:r>
    </w:p>
  </w:endnote>
  <w:endnote w:type="continuationSeparator" w:id="0">
    <w:p w:rsidR="00973283" w:rsidRDefault="00973283" w:rsidP="00F45F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5FF0" w:rsidRDefault="00F45FF0">
    <w:pPr>
      <w:pStyle w:val="Footer"/>
    </w:pPr>
    <w:r>
      <w:t>4212 St. Michaels Drive Texarkana, TX 75503</w:t>
    </w:r>
    <w:r>
      <w:tab/>
      <w:t xml:space="preserve">                                                      info@ijumptexarkana.com</w:t>
    </w:r>
  </w:p>
  <w:p w:rsidR="00F45FF0" w:rsidRDefault="00F45F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283" w:rsidRDefault="00973283" w:rsidP="00F45FF0">
      <w:pPr>
        <w:spacing w:after="0" w:line="240" w:lineRule="auto"/>
      </w:pPr>
      <w:r>
        <w:separator/>
      </w:r>
    </w:p>
  </w:footnote>
  <w:footnote w:type="continuationSeparator" w:id="0">
    <w:p w:rsidR="00973283" w:rsidRDefault="00973283" w:rsidP="00F45F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FF0"/>
    <w:rsid w:val="003719ED"/>
    <w:rsid w:val="00973283"/>
    <w:rsid w:val="009C0537"/>
    <w:rsid w:val="00C914D4"/>
    <w:rsid w:val="00F45F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5FC00"/>
  <w15:chartTrackingRefBased/>
  <w15:docId w15:val="{E686DA8C-1F1A-4EF5-B749-8CD300651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F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5FF0"/>
  </w:style>
  <w:style w:type="paragraph" w:styleId="Footer">
    <w:name w:val="footer"/>
    <w:basedOn w:val="Normal"/>
    <w:link w:val="FooterChar"/>
    <w:uiPriority w:val="99"/>
    <w:unhideWhenUsed/>
    <w:rsid w:val="00F45F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5FF0"/>
  </w:style>
  <w:style w:type="character" w:styleId="Hyperlink">
    <w:name w:val="Hyperlink"/>
    <w:basedOn w:val="DefaultParagraphFont"/>
    <w:uiPriority w:val="99"/>
    <w:unhideWhenUsed/>
    <w:rsid w:val="00F45FF0"/>
    <w:rPr>
      <w:color w:val="0563C1" w:themeColor="hyperlink"/>
      <w:u w:val="single"/>
    </w:rPr>
  </w:style>
  <w:style w:type="character" w:styleId="UnresolvedMention">
    <w:name w:val="Unresolved Mention"/>
    <w:basedOn w:val="DefaultParagraphFont"/>
    <w:uiPriority w:val="99"/>
    <w:semiHidden/>
    <w:unhideWhenUsed/>
    <w:rsid w:val="00F45FF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327</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Heath</dc:creator>
  <cp:keywords/>
  <dc:description/>
  <cp:lastModifiedBy>Courtney Heath</cp:lastModifiedBy>
  <cp:revision>1</cp:revision>
  <dcterms:created xsi:type="dcterms:W3CDTF">2017-09-20T15:01:00Z</dcterms:created>
  <dcterms:modified xsi:type="dcterms:W3CDTF">2017-09-20T15:34:00Z</dcterms:modified>
</cp:coreProperties>
</file>